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06" w:rsidRPr="006C4BF4" w:rsidRDefault="00772899" w:rsidP="00772899">
      <w:pPr>
        <w:tabs>
          <w:tab w:val="left" w:pos="705"/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  <w:r w:rsidRPr="006C4BF4">
        <w:rPr>
          <w:rFonts w:ascii="Times New Roman" w:hAnsi="Times New Roman" w:cs="Times New Roman"/>
          <w:b/>
          <w:color w:val="FF0000"/>
          <w:sz w:val="24"/>
          <w:szCs w:val="28"/>
        </w:rPr>
        <w:t>Секция «</w:t>
      </w:r>
      <w:r w:rsidR="00150E95" w:rsidRPr="00150E95">
        <w:rPr>
          <w:rFonts w:ascii="Times New Roman" w:hAnsi="Times New Roman" w:cs="Times New Roman"/>
          <w:b/>
          <w:color w:val="FF0000"/>
          <w:sz w:val="24"/>
          <w:szCs w:val="28"/>
        </w:rPr>
        <w:t>Летопись родного края</w:t>
      </w:r>
      <w:r w:rsidRPr="006C4BF4">
        <w:rPr>
          <w:rFonts w:ascii="Times New Roman" w:hAnsi="Times New Roman" w:cs="Times New Roman"/>
          <w:b/>
          <w:color w:val="FF0000"/>
          <w:sz w:val="24"/>
          <w:szCs w:val="28"/>
        </w:rPr>
        <w:t>»</w:t>
      </w:r>
      <w:r w:rsidRPr="006C4BF4">
        <w:rPr>
          <w:rFonts w:ascii="Times New Roman" w:hAnsi="Times New Roman" w:cs="Times New Roman"/>
          <w:b/>
          <w:sz w:val="28"/>
          <w:szCs w:val="28"/>
        </w:rPr>
        <w:tab/>
      </w:r>
    </w:p>
    <w:p w:rsidR="00772899" w:rsidRPr="00772899" w:rsidRDefault="0080206E" w:rsidP="006C4BF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80206E">
        <w:rPr>
          <w:rFonts w:ascii="Times New Roman" w:hAnsi="Times New Roman" w:cs="Times New Roman"/>
          <w:b/>
          <w:i/>
          <w:sz w:val="24"/>
          <w:szCs w:val="28"/>
        </w:rPr>
        <w:t>Шаркова Юлия</w:t>
      </w:r>
      <w:r w:rsidR="00772899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772899" w:rsidRPr="00772899">
        <w:rPr>
          <w:rFonts w:ascii="Times New Roman" w:hAnsi="Times New Roman" w:cs="Times New Roman"/>
          <w:b/>
          <w:i/>
          <w:sz w:val="24"/>
          <w:szCs w:val="28"/>
        </w:rPr>
        <w:t>уч</w:t>
      </w:r>
      <w:r w:rsidR="00772899">
        <w:rPr>
          <w:rFonts w:ascii="Times New Roman" w:hAnsi="Times New Roman" w:cs="Times New Roman"/>
          <w:b/>
          <w:i/>
          <w:sz w:val="24"/>
          <w:szCs w:val="28"/>
        </w:rPr>
        <w:t>еница</w:t>
      </w:r>
      <w:r w:rsidR="00772899" w:rsidRPr="00772899">
        <w:rPr>
          <w:rFonts w:ascii="Times New Roman" w:hAnsi="Times New Roman" w:cs="Times New Roman"/>
          <w:b/>
          <w:i/>
          <w:sz w:val="24"/>
          <w:szCs w:val="28"/>
        </w:rPr>
        <w:t xml:space="preserve"> 7 класса</w:t>
      </w:r>
      <w:r w:rsidR="00772899"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                                                                                                      </w:t>
      </w:r>
      <w:r w:rsidR="004919E6" w:rsidRPr="004919E6">
        <w:rPr>
          <w:rFonts w:ascii="Times New Roman" w:hAnsi="Times New Roman" w:cs="Times New Roman"/>
          <w:b/>
          <w:i/>
          <w:sz w:val="24"/>
          <w:szCs w:val="28"/>
        </w:rPr>
        <w:t>МБОУ Сургутск</w:t>
      </w:r>
      <w:r w:rsidR="004919E6">
        <w:rPr>
          <w:rFonts w:ascii="Times New Roman" w:hAnsi="Times New Roman" w:cs="Times New Roman"/>
          <w:b/>
          <w:i/>
          <w:sz w:val="24"/>
          <w:szCs w:val="28"/>
        </w:rPr>
        <w:t>ий</w:t>
      </w:r>
      <w:r w:rsidR="004919E6" w:rsidRPr="004919E6">
        <w:rPr>
          <w:rFonts w:ascii="Times New Roman" w:hAnsi="Times New Roman" w:cs="Times New Roman"/>
          <w:b/>
          <w:i/>
          <w:sz w:val="24"/>
          <w:szCs w:val="28"/>
        </w:rPr>
        <w:t xml:space="preserve"> естественно-научн</w:t>
      </w:r>
      <w:r w:rsidR="004919E6">
        <w:rPr>
          <w:rFonts w:ascii="Times New Roman" w:hAnsi="Times New Roman" w:cs="Times New Roman"/>
          <w:b/>
          <w:i/>
          <w:sz w:val="24"/>
          <w:szCs w:val="28"/>
        </w:rPr>
        <w:t>ый</w:t>
      </w:r>
      <w:r w:rsidR="004919E6" w:rsidRPr="004919E6">
        <w:rPr>
          <w:rFonts w:ascii="Times New Roman" w:hAnsi="Times New Roman" w:cs="Times New Roman"/>
          <w:b/>
          <w:i/>
          <w:sz w:val="24"/>
          <w:szCs w:val="28"/>
        </w:rPr>
        <w:t xml:space="preserve"> лице</w:t>
      </w:r>
      <w:r w:rsidR="004919E6">
        <w:rPr>
          <w:rFonts w:ascii="Times New Roman" w:hAnsi="Times New Roman" w:cs="Times New Roman"/>
          <w:b/>
          <w:i/>
          <w:sz w:val="24"/>
          <w:szCs w:val="28"/>
        </w:rPr>
        <w:t>й</w:t>
      </w:r>
    </w:p>
    <w:p w:rsidR="0080206E" w:rsidRDefault="00772899" w:rsidP="006C4B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72899">
        <w:rPr>
          <w:rFonts w:ascii="Times New Roman" w:hAnsi="Times New Roman" w:cs="Times New Roman"/>
          <w:i/>
          <w:sz w:val="24"/>
          <w:szCs w:val="28"/>
        </w:rPr>
        <w:t>Руководитель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                                                                 </w:t>
      </w:r>
      <w:r w:rsidR="0080206E" w:rsidRPr="0080206E">
        <w:rPr>
          <w:rFonts w:ascii="Times New Roman" w:hAnsi="Times New Roman" w:cs="Times New Roman"/>
          <w:i/>
          <w:sz w:val="24"/>
          <w:szCs w:val="28"/>
        </w:rPr>
        <w:t>Давлетшина Р</w:t>
      </w:r>
      <w:r w:rsidR="001A6BDB">
        <w:rPr>
          <w:rFonts w:ascii="Times New Roman" w:hAnsi="Times New Roman" w:cs="Times New Roman"/>
          <w:i/>
          <w:sz w:val="24"/>
          <w:szCs w:val="28"/>
        </w:rPr>
        <w:t xml:space="preserve">изида </w:t>
      </w:r>
      <w:r w:rsidR="0080206E" w:rsidRPr="0080206E">
        <w:rPr>
          <w:rFonts w:ascii="Times New Roman" w:hAnsi="Times New Roman" w:cs="Times New Roman"/>
          <w:i/>
          <w:sz w:val="24"/>
          <w:szCs w:val="28"/>
        </w:rPr>
        <w:t>Р</w:t>
      </w:r>
      <w:r w:rsidR="001A6BDB">
        <w:rPr>
          <w:rFonts w:ascii="Times New Roman" w:hAnsi="Times New Roman" w:cs="Times New Roman"/>
          <w:i/>
          <w:sz w:val="24"/>
          <w:szCs w:val="28"/>
        </w:rPr>
        <w:t>авиловна</w:t>
      </w:r>
      <w:r w:rsidR="0080206E" w:rsidRPr="0080206E">
        <w:rPr>
          <w:rFonts w:ascii="Times New Roman" w:hAnsi="Times New Roman" w:cs="Times New Roman"/>
          <w:i/>
          <w:sz w:val="24"/>
          <w:szCs w:val="28"/>
        </w:rPr>
        <w:t xml:space="preserve">, </w:t>
      </w:r>
    </w:p>
    <w:p w:rsidR="00772899" w:rsidRDefault="0080206E" w:rsidP="006C4B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80206E">
        <w:rPr>
          <w:rFonts w:ascii="Times New Roman" w:hAnsi="Times New Roman" w:cs="Times New Roman"/>
          <w:i/>
          <w:sz w:val="24"/>
          <w:szCs w:val="28"/>
        </w:rPr>
        <w:t>учитель русского языка и литературы</w:t>
      </w:r>
    </w:p>
    <w:p w:rsidR="0073636E" w:rsidRPr="00772899" w:rsidRDefault="0073636E" w:rsidP="00772899">
      <w:pPr>
        <w:spacing w:line="240" w:lineRule="auto"/>
        <w:jc w:val="right"/>
        <w:rPr>
          <w:rFonts w:ascii="Times New Roman" w:hAnsi="Times New Roman" w:cs="Times New Roman"/>
          <w:i/>
          <w:sz w:val="20"/>
        </w:rPr>
      </w:pPr>
    </w:p>
    <w:p w:rsidR="00B032DF" w:rsidRDefault="0080206E" w:rsidP="008020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 w:rsidRPr="0080206E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Ж</w:t>
      </w:r>
      <w:r w:rsidR="00B032DF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ИЗНЬ КОРЕННЫХ НАРОДОВ ЮГРЫ В ХУДОЖЕСТВЕННОЙ ЛИТЕРАТУРЕ</w:t>
      </w:r>
    </w:p>
    <w:p w:rsidR="0080206E" w:rsidRDefault="0080206E" w:rsidP="008020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 w:rsidRPr="0080206E">
        <w:rPr>
          <w:rFonts w:ascii="Times New Roman" w:hAnsi="Times New Roman" w:cs="Times New Roman"/>
          <w:b/>
          <w:color w:val="000000" w:themeColor="text1"/>
          <w:sz w:val="24"/>
          <w:szCs w:val="32"/>
        </w:rPr>
        <w:t xml:space="preserve"> </w:t>
      </w:r>
    </w:p>
    <w:p w:rsidR="0080206E" w:rsidRPr="0080206E" w:rsidRDefault="0080206E" w:rsidP="004274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Интересна и притягательна история северной земли, на которой мы живем. Сегодня населена она людьми разных национальностей, но наиболее интересно узнавать о том, как живут коренные жители Ханты-Мансийского автономного округа. Быт и традиции коренных народов уникальны и отличаются самобытностью. Исторически наш округ связан с формированием культуры ханты и манси, общее научное название которых 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обские угры.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Научное изучение быта, языков, культуры коренных жителей Югры началось еще в 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XVIII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, когда Российской академией наук были проведены экспедиции в Сибирь. При этом одним из основных источников для исследователей стало устное народное творчество, так как именно фольклор приобретает огромную научную ценность при изучении культуры, традиций, обычаев народов. В наше время еще одним источником значимой информации на интересующую нас тему является литература, ведь именно художественные образы, созданные писателями, имеют огромное значение, дополняя информацию, собранную исследователями.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Несмотря на многовековую историю коренных жителей Югры, история литературы насчитывает менее ста лет. Ее возникновение литературоведы связывают с именами Г. Лазарева, Д. Тебетева, Д. Тарлина, братьев Вайветкиных, П.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Чейметова, М.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Казанцева, М.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Вахрушевой. Позже, благодаря творчеству В. С. Волдина, М. И. Шульгина, М. К. Вагатовой, Р. П. Ругина, Е. Д. Айпина,</w:t>
      </w:r>
      <w:r w:rsidR="00491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Т. А. Молдановой, Ю.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Шесталова, А.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Коньковой и других. Литература народов С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евера стала явлением национальной культуры со своими традициями и особенностями. Благодаря творчеству писателей наши знания и представления о жизни людей, живущих среди снегов и болот, значительно расширяются.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исследования мы обратились к следующим произведениям: Николай Коняев «Малыги», Владимир Волдин «Так Молупси», Зоя Соколова «Ханты и манси. Взгляд из 21 века», Е.Айпин «Ханты, или звезда утренней зари»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В ходе работы были соотнесены научные и научно-популярные источники информации о жизни народов ханты и манси с фрагментами художественных произведений.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Изучая материал о жилище народов севера, мы узнали, что каждая семья имеет стационарные жилища – срубные и временные – каркасные (переносные).  Читая рассказ Николая Коняева «Малыги», мы обращаем внимание на особенности жилища «Как бы жарко ни натапливали избу, тепло в трескучие морозы быстро выдувало, и Малыга приспос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обился согревать детей в печи».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 внимания в художественных произведениях уделяется описанию одежды. Так, традиционная одежда народов северных регионов в статье Зои Соколовой описывается так: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Во-первых, она очень красива и нарядна: летом, когда я обычно бывала в Сибири, на фоне зелени яркими пятнами выделялись платья и халаты женщин, суконные халаты-кафтаны, пестрые цветастые платки. Во-вторых, эта одежда, как и обувь, мастерски сшита». У Еремея Айпина в повести «Ханты, или звезда утренней зари» упоминается ряд интересных деталей: «надел расшитые узорами выходные кисы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и большую малицу. Подпоясался кожаным ремнем с ножнами на левом и меховым кисетом-подсумком на правом боку»; «девочкам нашим надо саки хотя бы обновить»; «на ремне с левого бока остался лишь украшенный орнаментами меховой кисет-подсумок».</w:t>
      </w:r>
    </w:p>
    <w:p w:rsidR="0080206E" w:rsidRPr="0080206E" w:rsidRDefault="0080206E" w:rsidP="004274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Интересные сведения мы узнаем о национальной кухне коренных народов Югры. Из научно-популярной литературы мы знаем, что основу питания обских угров составляли рыба, мясо строганина и кровь, дичь, ягоды. В произведении Еремея Айпина мы нашли упоминание о некоторых особенностях: отправляя гостинец детям, хозяйка говорит: «Тут мясо черного глухаря, да рыба жареная 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 передай», предотъездный завтрак героя включает «...сначала холодное 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строганину из добела промороженной щуки, затем поста</w:t>
      </w:r>
      <w:r w:rsidR="004919E6">
        <w:rPr>
          <w:rFonts w:ascii="Times New Roman" w:hAnsi="Times New Roman" w:cs="Times New Roman"/>
          <w:color w:val="000000" w:themeColor="text1"/>
          <w:sz w:val="24"/>
          <w:szCs w:val="24"/>
        </w:rPr>
        <w:t>вила на столик деревянную миску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с дымящимся мясом. Потом налила кружку крепкого чая. (Еремей Айпин «Ханты, или звезда утренней зари»).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Интересны, значительны семейные обычаи и традиции народов ханты и манси. Семья была патриархальной: главой семьи считался мужчина, счет родства велся по мужской линии. Дети при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разводе оставались у отца. Однако женщина обладала определенной свободой в семье, имела возможность развестись; сильным был культ женщины-родоначальницы. В художественных произведениях раскрывается глубокий смысл этих традиций.</w:t>
      </w:r>
    </w:p>
    <w:p w:rsidR="0080206E" w:rsidRPr="0080206E" w:rsidRDefault="004274A3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взаимоотношениях в семье: «</w:t>
      </w:r>
      <w:r w:rsidR="0080206E"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Федора ставила на стол алюминиевую миску размером с добрый таз со щами или окрошкой. Малыга сам разламывал ковригу и начинал хлебать. За ним по старшинству – Ермоха, Степка, Ванька, Юрчик. Хлебали молча и сосредоточенно. Федора подливала. Наевшись, пили чай вприкуску с серым сахаром. После чая дружно шмыгали вспотевшими носишками, но из-за стола не вы</w:t>
      </w:r>
      <w:r w:rsidR="0080206E">
        <w:rPr>
          <w:rFonts w:ascii="Times New Roman" w:hAnsi="Times New Roman" w:cs="Times New Roman"/>
          <w:color w:val="000000" w:themeColor="text1"/>
          <w:sz w:val="24"/>
          <w:szCs w:val="24"/>
        </w:rPr>
        <w:t>ходили раньше отца с матерью (</w:t>
      </w:r>
      <w:r w:rsidR="0080206E"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Н. Коняев «Малыги»)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0206E"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«И сразу пошли дети. В двадцать три имел Малыга четверых парней – Ермоху, Степку, Ваньку </w:t>
      </w:r>
      <w:r w:rsidR="004919E6">
        <w:rPr>
          <w:rFonts w:ascii="Times New Roman" w:hAnsi="Times New Roman" w:cs="Times New Roman"/>
          <w:color w:val="000000" w:themeColor="text1"/>
          <w:sz w:val="24"/>
          <w:szCs w:val="24"/>
        </w:rPr>
        <w:t>и грудного Юрчика. (Н. Коняев «</w:t>
      </w:r>
      <w:r w:rsidR="0080206E"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Малыги»),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жизнь всего рода: 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 у каждого человека род есть. Мой род идет от медведя. Есть люди рода Бобра, рода Лося.  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...Помимо кровной родни из своего рода, ему, как и всякому ханты, приходились родственниками, братьями и сестрами, дядьями и тетушками все люди рода Медведя, будь то ханты, манси, ненцы или русские. Веками почиталось это родство. Оно было законом жизни всех родов и племен, населявших эти земли. Ни жениться, ни выйти замуж не разрешалось за человека своего рода: это тебе братья и сестры — самая близкая родня (Еремей Айпин «Ханты, или звезда утренней зари»)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Приметы: 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...Анисья, занимаясь домашними делами, все время следила, чтобы все у мужа было под рукой — и солонка, и ложка, и сахар, и березовая стружка для рук. Это чтобы он не задерживался перед дальней дорогой (Еремей Айпин «Ханты, или звезда утренней зари»)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О верованиях: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«До сих пор, по словам стариков, самой большой жертвой Богу считается лав (конь), — припоминал отец обряды старины. — Потом мас (корова). Среди домашних животных у них самая высокая честь. Лав и мас. А после уже идет олень».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...как все ханты, они свято верили в свою судьбу: чему быть, того не миновать. Кому суждено в огне сгореть — тот не утонет. Кому суждено утонуть — тот и в огне не сгорит. (Еремей Айпин «Ханты, или звезда утренней зари»).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О традиционных занятиях, отношении к труду: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«Жил Демьян и не просто промышлял зверя и птицу, ловил рыбу, собирал ягоду и кедровый орех…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...Демьян расправил потяги — упряжные лямки и постромки, соскреб ножом наледь с полозьев нарты, соскоблил иней с хорея, в раздумье встал посреди кораля. Дорога дальняя, тяжелая, на трех придется ехать...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...радовался он дороге и движению, ибо в этом была вся жизнь охотничьего рода…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...В тайге у охотника ни карт, ни записных книжек. Все должно быть в голове. 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...Многолетняя жизнь в тайге обострила все его чувства, и он всегда безошибочно воспринимал</w:t>
      </w:r>
      <w:r w:rsidR="00C60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предугадывал явления природы, а через них и жизненные явления.  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...Олень не только транспорт, но и пища и одежда. Не одно столетие он возил, кормил и одевал род Медведя, Бобра, Лося и многих других» (Еремей Айпин «Ханты, или звезда утренней зари»)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«Нынче сейф большой стальной.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Деньги сообща кладёт 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Ханты – трудовой народ» (В. Волдин «Так Молупси»)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«Есть олени у меня.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 совхоз их мне. В дороге, 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Словно ветер, быстроноги.</w:t>
      </w:r>
    </w:p>
    <w:p w:rsidR="0080206E" w:rsidRPr="0080206E" w:rsidRDefault="0080206E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И в метели, и в грозу</w:t>
      </w:r>
    </w:p>
    <w:p w:rsidR="0080206E" w:rsidRPr="0080206E" w:rsidRDefault="004274A3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Грузы ценные везу»</w:t>
      </w:r>
      <w:r w:rsidR="0080206E"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(В. Володин «Так Молупси»)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06E" w:rsidRDefault="0080206E" w:rsidP="004274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привели несколько примеров, которые, на наш взгляд, являются подтверждением того, что созданные писателями образы позволяют не только получить информацию о том или ином </w:t>
      </w:r>
      <w:r w:rsidR="004919E6"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событии,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и словно бы прожить жизнь с героями произведений </w:t>
      </w:r>
      <w:r w:rsidR="00427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 того или иного народа, обратить внимание на такие особенности, которые невозможно отразить в научных исследованиях.  Благодаря созданными писателями картинами жизни, описаниям культуры и традиций, можно изучить в деталях особенности жизни коренного населения Югры.</w:t>
      </w:r>
    </w:p>
    <w:p w:rsidR="004274A3" w:rsidRDefault="004274A3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274A3" w:rsidRDefault="004274A3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274A3" w:rsidRDefault="004274A3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274A3" w:rsidRDefault="004274A3" w:rsidP="0080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B7208" w:rsidRPr="004274A3" w:rsidRDefault="006B7208" w:rsidP="004274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274A3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Список литературы и </w:t>
      </w:r>
      <w:r w:rsidR="00A51638" w:rsidRPr="004274A3">
        <w:rPr>
          <w:rFonts w:ascii="Times New Roman" w:hAnsi="Times New Roman" w:cs="Times New Roman"/>
          <w:b/>
          <w:color w:val="333333"/>
          <w:sz w:val="24"/>
          <w:szCs w:val="24"/>
        </w:rPr>
        <w:t>и</w:t>
      </w:r>
      <w:r w:rsidR="004274A3" w:rsidRPr="004274A3">
        <w:rPr>
          <w:rFonts w:ascii="Times New Roman" w:hAnsi="Times New Roman" w:cs="Times New Roman"/>
          <w:b/>
          <w:color w:val="333333"/>
          <w:sz w:val="24"/>
          <w:szCs w:val="24"/>
        </w:rPr>
        <w:t>сточников</w:t>
      </w:r>
      <w:r w:rsidR="00A51638" w:rsidRPr="004274A3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</w:p>
    <w:p w:rsidR="004274A3" w:rsidRPr="00E51094" w:rsidRDefault="004274A3" w:rsidP="004274A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80206E" w:rsidRPr="0080206E" w:rsidRDefault="0080206E" w:rsidP="0080206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Волдин В.С. Так Молупси: [поэмы и стихи] / В.С. Волдин; сост. Т.В. Волдина. Ханты-Мансийск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: Полиграфист, 1998.</w:t>
      </w:r>
    </w:p>
    <w:p w:rsidR="0080206E" w:rsidRPr="004066D1" w:rsidRDefault="0080206E" w:rsidP="004066D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Современная литература Югры: хрестоматия для учащихся 9-11 классов. Для внеклассного чтения/ Сост. А.Н.Семенов. 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66D1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Екатеринбург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>Баско</w:t>
      </w:r>
      <w:r w:rsidRPr="004066D1">
        <w:rPr>
          <w:rFonts w:ascii="Times New Roman" w:hAnsi="Times New Roman" w:cs="Times New Roman"/>
          <w:color w:val="000000" w:themeColor="text1"/>
          <w:sz w:val="24"/>
          <w:szCs w:val="24"/>
        </w:rPr>
        <w:t>, 2008.</w:t>
      </w:r>
    </w:p>
    <w:p w:rsidR="0080206E" w:rsidRPr="004066D1" w:rsidRDefault="0080206E" w:rsidP="004066D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околова З. П. 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Ханты и манси. Взгляд из 21 века. 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: Наука, 2009. </w:t>
      </w:r>
    </w:p>
    <w:p w:rsidR="0080206E" w:rsidRPr="0080206E" w:rsidRDefault="0080206E" w:rsidP="0080206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В согласии с природой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// Народы ханты и манси: спецпр</w:t>
      </w:r>
      <w:r w:rsidR="00C605CB">
        <w:rPr>
          <w:rFonts w:ascii="Times New Roman" w:hAnsi="Times New Roman" w:cs="Times New Roman"/>
          <w:color w:val="000000" w:themeColor="text1"/>
          <w:sz w:val="24"/>
          <w:szCs w:val="24"/>
        </w:rPr>
        <w:t>оект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="00C605CB">
        <w:rPr>
          <w:rFonts w:ascii="Times New Roman" w:hAnsi="Times New Roman" w:cs="Times New Roman"/>
          <w:color w:val="000000" w:themeColor="text1"/>
          <w:sz w:val="24"/>
          <w:szCs w:val="24"/>
        </w:rPr>
        <w:t>[Электронный ресурс]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>. Режим доступа</w:t>
      </w:r>
      <w:r w:rsidR="00C60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https://nyagan.life/specprojects/narod-hanty-mansi/v-soglasii-s-prirodoy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06E" w:rsidRPr="0080206E" w:rsidRDefault="0080206E" w:rsidP="0080206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Народы Севера: история и современность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[Электронный ресурс]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>. Режим доступа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>: https://www.edu.severodvinsk.ru/after_school/nit/2012/polyanin/kornarodi.html</w:t>
      </w:r>
      <w:r w:rsidR="004066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2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0206E" w:rsidRDefault="0080206E" w:rsidP="0080206E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206E" w:rsidRPr="0080206E" w:rsidRDefault="0080206E" w:rsidP="0080206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0206E">
        <w:rPr>
          <w:rFonts w:ascii="Times New Roman" w:hAnsi="Times New Roman"/>
          <w:sz w:val="24"/>
          <w:szCs w:val="24"/>
        </w:rPr>
        <w:t>Приложение</w:t>
      </w:r>
    </w:p>
    <w:tbl>
      <w:tblPr>
        <w:tblStyle w:val="ac"/>
        <w:tblW w:w="9348" w:type="dxa"/>
        <w:tblInd w:w="1101" w:type="dxa"/>
        <w:tblLook w:val="04A0" w:firstRow="1" w:lastRow="0" w:firstColumn="1" w:lastColumn="0" w:noHBand="0" w:noVBand="1"/>
      </w:tblPr>
      <w:tblGrid>
        <w:gridCol w:w="3804"/>
        <w:gridCol w:w="5544"/>
      </w:tblGrid>
      <w:tr w:rsidR="0080206E" w:rsidRPr="00DC28DE" w:rsidTr="0080206E">
        <w:tc>
          <w:tcPr>
            <w:tcW w:w="380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554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Цитаты</w:t>
            </w:r>
          </w:p>
        </w:tc>
      </w:tr>
      <w:tr w:rsidR="0080206E" w:rsidRPr="00DC28DE" w:rsidTr="0080206E">
        <w:tc>
          <w:tcPr>
            <w:tcW w:w="3804" w:type="dxa"/>
            <w:tcBorders>
              <w:top w:val="nil"/>
            </w:tcBorders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Каждая семья имеет стационарные жилища – срубные и временные – каркасные (переносные)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МЫГ - ХОТ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ЧУМ</w:t>
            </w:r>
          </w:p>
        </w:tc>
        <w:tc>
          <w:tcPr>
            <w:tcW w:w="5544" w:type="dxa"/>
            <w:tcBorders>
              <w:top w:val="nil"/>
            </w:tcBorders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- О жилище: Как бы жарко ни натапливали избу, тепло в трескучие морозы быстро выдувало, и Малыга приспособился согревать детей в печи. ( Н. Коняев « Малыги»)</w:t>
            </w:r>
          </w:p>
        </w:tc>
      </w:tr>
      <w:tr w:rsidR="0080206E" w:rsidRPr="00DC28DE" w:rsidTr="0080206E">
        <w:tc>
          <w:tcPr>
            <w:tcW w:w="380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Традиционная одежда народов  северных регионов представляет собой распашную оленью шубу у женщин, и теплое суконное пальто у мужчин. Ханты восточных регионов независимо от пола носят распашную, меховую одежду либо одежду из сукна.</w:t>
            </w:r>
          </w:p>
        </w:tc>
        <w:tc>
          <w:tcPr>
            <w:tcW w:w="554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- Об одежде: Изучением одежды специально я никогда не занималась. Но, работая среди хантов и манси, я не могла не обратить на нее внимание. Во-первых, она очень красива и нарядна: летом, когда я обычно бывала в Сибири, на фоне зелени яркими пятнами выделялись платья и халаты женщин, суконные халаты-кафтаны, пестрые цветастые платки. Во-вторых, эта одежда, как и обувь, мастерски сшита (</w:t>
            </w:r>
            <w:r w:rsidR="004919E6">
              <w:rPr>
                <w:rFonts w:ascii="Times New Roman" w:hAnsi="Times New Roman"/>
                <w:sz w:val="24"/>
                <w:szCs w:val="24"/>
              </w:rPr>
              <w:t>З. П. Соколова «</w:t>
            </w:r>
            <w:r w:rsidRPr="00DC28DE">
              <w:rPr>
                <w:rFonts w:ascii="Times New Roman" w:hAnsi="Times New Roman"/>
                <w:sz w:val="24"/>
                <w:szCs w:val="24"/>
              </w:rPr>
              <w:t>Ханты и манси. Взгляд из 21 века»)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...Тебе уже новую малицу надо делать. И девочкам нашим надо саки хотя бы обновить. 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...он надел старенькие кисы и малую малицу …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Демьян надел расшитые узорами выходные кисы и большую малицу. Подпоясался кожаным ремнем с ножнами на левом и меховым кисетом-подсумком на правом боку.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Мимоходом задвинул подальше в угол соскобленную для подволок лошадиную шкуру. Старые подволоки износились, мех на них обтерся — нужны новые.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Прикоснулся к потертому подсумку для патронов, тронул крышку корневатика в котором хранились порох, дробь и мелкие инструменты охотника. 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Старик молча отстегнул ремень и молча же отвязал ножны из светло-желтой кости. Подержал ножны на левой руке, затем переложил на правую. Притронулся к рукоятке ножа из темного березового капа и, помедлив, положил ножны возле внука Кольки. Теперь на ремне с левого бока остался лишь украшенный орнаментами меховой кисет-подсумок. (Еремей Айпин «Ханты, или звезда утренней зари»)</w:t>
            </w:r>
          </w:p>
        </w:tc>
      </w:tr>
      <w:tr w:rsidR="0080206E" w:rsidRPr="00DC28DE" w:rsidTr="0080206E">
        <w:tc>
          <w:tcPr>
            <w:tcW w:w="380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Национальная кухня хантов и манси Основу питания обских угров составляли рыба, мясо </w:t>
            </w:r>
            <w:r w:rsidRPr="00DC28DE">
              <w:rPr>
                <w:rFonts w:ascii="Times New Roman" w:hAnsi="Times New Roman"/>
                <w:sz w:val="24"/>
                <w:szCs w:val="24"/>
              </w:rPr>
              <w:lastRenderedPageBreak/>
              <w:t>оленей и диких зверей, употребляемые в сыром, варёном, жареном и копчёном виде, а также деликатесные языки, строганина и кровь, дичь, ягоды.</w:t>
            </w:r>
          </w:p>
        </w:tc>
        <w:tc>
          <w:tcPr>
            <w:tcW w:w="5544" w:type="dxa"/>
            <w:shd w:val="clear" w:color="auto" w:fill="auto"/>
          </w:tcPr>
          <w:p w:rsidR="0080206E" w:rsidRPr="00DC28DE" w:rsidRDefault="004919E6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 питании: «</w:t>
            </w:r>
            <w:r w:rsidR="0080206E" w:rsidRPr="00DC28DE">
              <w:rPr>
                <w:rFonts w:ascii="Times New Roman" w:hAnsi="Times New Roman"/>
                <w:sz w:val="24"/>
                <w:szCs w:val="24"/>
              </w:rPr>
              <w:t xml:space="preserve">Пищевой рацион целиком зависел от промысловой деятельности хантов и манси. Говоря о рыбной пище, следует еще раз обратиться к её </w:t>
            </w:r>
            <w:r w:rsidR="0080206E" w:rsidRPr="00DC2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роли в системе питания обских угров. Я склонна считать рыбу основной и преобладающей в пищевом рационе хантов и манси.» ( З. П. Соколова « Ханты и манси. Взгляд из 21 века») Сыновей наших Юванко малого да Ми-куля старшенького поцелуй. Тут </w:t>
            </w:r>
            <w:r w:rsidRPr="00DC28DE">
              <w:rPr>
                <w:rFonts w:ascii="Times New Roman" w:hAnsi="Times New Roman"/>
                <w:sz w:val="24"/>
                <w:szCs w:val="24"/>
              </w:rPr>
              <w:t>мясо черного глухаря,</w:t>
            </w:r>
            <w:r w:rsidR="0080206E" w:rsidRPr="00DC28DE">
              <w:rPr>
                <w:rFonts w:ascii="Times New Roman" w:hAnsi="Times New Roman"/>
                <w:sz w:val="24"/>
                <w:szCs w:val="24"/>
              </w:rPr>
              <w:t xml:space="preserve"> да рыба жареная — им передай. 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Анисья давно приготовила ему второй предотъездный завтрак. Сначала она подала холодное — строганину из добела промороженной щуки, затем поставила на столик деревянную миску с дымящимся мясом. Потом налила кружку крепкого чая. (Еремей Айпин «Ханты, или звезда утренней зари»)</w:t>
            </w:r>
          </w:p>
        </w:tc>
      </w:tr>
      <w:tr w:rsidR="0080206E" w:rsidRPr="00DC28DE" w:rsidTr="0080206E">
        <w:tc>
          <w:tcPr>
            <w:tcW w:w="380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lastRenderedPageBreak/>
              <w:t>Семья была патриархальной: главой семьи считался мужчина, счет родства велся по мужской линии. Дети при разводе оставались у отца. Однако женщина обладала определенной свободой в семье, имела возможность развестись; сильным был культ женщины-родоначальницы.</w:t>
            </w:r>
          </w:p>
        </w:tc>
        <w:tc>
          <w:tcPr>
            <w:tcW w:w="554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- О семейных традициях: И сразу пошли дети. В двадцать три имел Малыга четверых парней – Ермоху, Степку, Ваньку и грудного Юрчика. </w:t>
            </w:r>
            <w:r w:rsidR="004919E6" w:rsidRPr="00DC28DE">
              <w:rPr>
                <w:rFonts w:ascii="Times New Roman" w:hAnsi="Times New Roman"/>
                <w:sz w:val="24"/>
                <w:szCs w:val="24"/>
              </w:rPr>
              <w:t>(Н.</w:t>
            </w:r>
            <w:r w:rsidRPr="00DC28DE">
              <w:rPr>
                <w:rFonts w:ascii="Times New Roman" w:hAnsi="Times New Roman"/>
                <w:sz w:val="24"/>
                <w:szCs w:val="24"/>
              </w:rPr>
              <w:t xml:space="preserve"> Коняев « Малыги»), Федора ставила на стол алюминиевую миску размером с добрый таз со щами или окрошкой. Малыга сам разламывал ковригу и начинал хлебать. За ним по старшинству – Ермоха, Степка, Ванька, Юрчик. Хлебали молча и сосредоточенно. Федора подливала. Наевшись, пили чай вприкуску с серым сахаром. После чая дружно шмыгали вспотевшими носишками, но из-за стола не выходили раньше отца с матерью. </w:t>
            </w:r>
            <w:r w:rsidR="004919E6" w:rsidRPr="00DC28DE">
              <w:rPr>
                <w:rFonts w:ascii="Times New Roman" w:hAnsi="Times New Roman"/>
                <w:sz w:val="24"/>
                <w:szCs w:val="24"/>
              </w:rPr>
              <w:t>(Н.</w:t>
            </w:r>
            <w:r w:rsidRPr="00DC28DE">
              <w:rPr>
                <w:rFonts w:ascii="Times New Roman" w:hAnsi="Times New Roman"/>
                <w:sz w:val="24"/>
                <w:szCs w:val="24"/>
              </w:rPr>
              <w:t xml:space="preserve"> Коняев «Малыги»)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Анисья, занимаясь домашними делами, все время следила, чтобы все у мужа было под рукой — и солонка, и ложка, и сахар, и березовая стружка для рук. Это чтобы он не задерживался перед дальней дорогой.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...медвежьего, — пояснил Демьян. — У каждого человека род есть. Мой род идет от медведя. Есть люди рода Бобра, рода Лося. 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Помимо кровной родни из своего рода, ему, как и всякому ханты, приходились родственниками, братьями и сестрами, дядьями и тетушками все люди рода Медведя, будь то ханты, манси, ненцы или русские. Веками почиталось это родство. Оно было законом жизни всех родов и племен, населявших эти земли. Ни жениться, ни выйти замуж не разрешалось за человека своего рода: это тебе братья и сестры — самая близкая родня. Нужна невеста — породнись с другим родом, ищи девушку в роду Бобра, или Лося, или еще в каком другом роду, на другой большой реке. Но, однако, нельзя было сватать невесту из того рода, куда ушла сестра или тетя — роды уже породнились между собой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До сих пор, по словам стариков, самой большой жертвой Богу считается лав (конь), — припоминал отец обряды старины. — Потом мас (корова). Среди </w:t>
            </w:r>
            <w:r w:rsidRPr="00DC2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домашних животных у них самая высокая честь. Лав и мас. А после уже идет олень.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Он всем — старым и малым — говорил «ты», ибо так было принято в его роду: все говорили друг с другом на равных. Но было одно исключение. Люди, что породнились между собой и соблюдали обряд избегания, до скончания своих дней обращались друг к другу только на «вы»; при встрече и расставании целовали лишь руку; в их присутствии запрещалось употреблять плохие слова.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Он вспомнил, что два дня тому назад ему приснился медведь. «Жди холода», — сказал он утром жене Анисье. Медведь во сне — верный признак похолодания в любое время года. Будь то лето или зима. И на этот раз все сбывается. Видно, охотник и всякий человек, много лет проживший в тайге, предчувствует малейшее колебание температуры, предчувствует приближение холодов…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...как все ханты, они свято верили в свою судьбу: чему быть, того не миновать. Кому суждено в огне сгореть — тот не утонет. Кому суждено утонуть — тот и в огне не сгорит. (Еремей Айпин «Ханты, или звезда утренней зари»)</w:t>
            </w:r>
          </w:p>
        </w:tc>
      </w:tr>
      <w:tr w:rsidR="0080206E" w:rsidRPr="00DC28DE" w:rsidTr="0080206E">
        <w:tc>
          <w:tcPr>
            <w:tcW w:w="380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lastRenderedPageBreak/>
              <w:t>В местах традиционного проживания и традиционной хозяйственной деятельности малочисленных народов Севера для обучения детей оленеводов, рыбаков и охотников, в том числе на родном языке, действуют дневные общеобразовательные школы, школы-интернаты. В местах кочевания оленеводов инициировано создание кочевых школ, в которых дети получают начальное образование с учётом традиционного образа жизни малочисленных народов Севера.</w:t>
            </w:r>
          </w:p>
        </w:tc>
        <w:tc>
          <w:tcPr>
            <w:tcW w:w="554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- Об образовании: Учились малыжата из-под палки. Раньше, чем таблицу умножения, осваивали трактор и комбайн. В школе их тянули до восьмого класса, зажмурясь, вручали свидетельства и с облегченным сердцем выпроваживали в жизнь. Все уходили в ПТУ. А после ПТУ подавались в город. </w:t>
            </w:r>
            <w:r w:rsidR="004919E6" w:rsidRPr="00DC28DE">
              <w:rPr>
                <w:rFonts w:ascii="Times New Roman" w:hAnsi="Times New Roman"/>
                <w:sz w:val="24"/>
                <w:szCs w:val="24"/>
              </w:rPr>
              <w:t>(Н.</w:t>
            </w:r>
            <w:r w:rsidRPr="00DC28DE">
              <w:rPr>
                <w:rFonts w:ascii="Times New Roman" w:hAnsi="Times New Roman"/>
                <w:sz w:val="24"/>
                <w:szCs w:val="24"/>
              </w:rPr>
              <w:t xml:space="preserve"> Коняев «Малыги»)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Первым делом в школу-интернат зайди, — наказывала она. — Сыновей наших Юванко малого да Ми-куля старшенького поцелуй.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Передай, пусть все хорошо учат, — продолжала жена. — Пусть хоть они учатся, раз отец грамоте не выучился. Пусть не скучают. </w:t>
            </w:r>
            <w:r w:rsidR="004919E6" w:rsidRPr="00DC28DE">
              <w:rPr>
                <w:rFonts w:ascii="Times New Roman" w:hAnsi="Times New Roman"/>
                <w:sz w:val="24"/>
                <w:szCs w:val="24"/>
              </w:rPr>
              <w:t>(Еремей</w:t>
            </w:r>
            <w:r w:rsidRPr="00DC28DE">
              <w:rPr>
                <w:rFonts w:ascii="Times New Roman" w:hAnsi="Times New Roman"/>
                <w:sz w:val="24"/>
                <w:szCs w:val="24"/>
              </w:rPr>
              <w:t xml:space="preserve"> Айпин «Ханты, или звезда утренней зари»)</w:t>
            </w:r>
          </w:p>
        </w:tc>
      </w:tr>
      <w:tr w:rsidR="0080206E" w:rsidRPr="00DC28DE" w:rsidTr="0080206E">
        <w:tc>
          <w:tcPr>
            <w:tcW w:w="380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Их жизнь определялась сменой сезонных занятий, отразившихся в календаре Хантов. В тундре и лесотундре они занимались кочевым оленеводством в сочетании с рыболовством и охотой, чаще всего на песца. В таежной зоне, на Оби, Иртыше, в низовьях их притоков, Ханты по большей части ловили рыбу. В глухих таежных местах, по ср. верхнему течению обских и иртышских притоков большое значение имела мясная охота, </w:t>
            </w:r>
            <w:r w:rsidRPr="00DC28DE">
              <w:rPr>
                <w:rFonts w:ascii="Times New Roman" w:hAnsi="Times New Roman"/>
                <w:sz w:val="24"/>
                <w:szCs w:val="24"/>
              </w:rPr>
              <w:lastRenderedPageBreak/>
              <w:t>дополняемая рыболовством и таежным оленеводством. На Оби Ханты занимались не только рыболовством, но и разводили овец, коз, свиней, домашнюю птицу, ныне выращивают картофель, овощи.</w:t>
            </w:r>
          </w:p>
        </w:tc>
        <w:tc>
          <w:tcPr>
            <w:tcW w:w="5544" w:type="dxa"/>
            <w:shd w:val="clear" w:color="auto" w:fill="auto"/>
          </w:tcPr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 отношении к труду: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Нынче сейф большой стальной.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Деньги сообща кладёт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Ханты – трудовой народ. (В. Волдин «Так Молупси»)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Есть олени у меня.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Дал совхоз их мне. В дороге,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Словно ветер, быстроноги.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И в метели, и в грозу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Грузы ценные везу. (В. Володин «Так Молупси»)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Есть олени у меня.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Дал совхоз их мне. В дороге,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Словно ветер, быстроноги.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И в метели, и в грозу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lastRenderedPageBreak/>
              <w:t>Грузы ценные везу. (В. Володин «Так Молупси»)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Погрузили призванных на колхозные подводы, чтобы везти в райцентр, на сборный пункт. Мужики, кто пьян, кто трезв, с семьями прощаются, бабы голосят. (Н. Коняев « Малыги»)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Демьян расправил потяги — упряжные лямки и постромки, соскреб ножом наледь с полозьев нарты, соскоблил иней с хорея, в раздумье встал посреди кораля. Дорога дальняя, тяжелая, на трех придется ехать. Дома останутся олененок Пев и полуторагодовалый бычок Воки Хор…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...радовался он дороге и движению, ибо в этом была вся жизнь охотничьего рода…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...</w:t>
            </w:r>
            <w:r w:rsidR="00491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В тайге у охотника ни карт, ни записных книжек. Все должно быть в голове.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Жил Демьян и не просто промышлял зверя и птицу, ловил рыбу, собирал ягоду и кедровый орех…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 xml:space="preserve">Многолетняя жизнь в тайге обострила все его чувства, и он всегда безошибочно воспринимал и предугадывал явления природы, а через них и жизненные явления.  </w:t>
            </w:r>
          </w:p>
          <w:p w:rsidR="0080206E" w:rsidRPr="00DC28DE" w:rsidRDefault="0080206E" w:rsidP="00AB3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DE">
              <w:rPr>
                <w:rFonts w:ascii="Times New Roman" w:hAnsi="Times New Roman"/>
                <w:sz w:val="24"/>
                <w:szCs w:val="24"/>
              </w:rPr>
              <w:t>Олень не только транспорт, но и пища и одежда. Не одно столетие он возил, кормил и одевал род Медведя, Бобра, Лося и многих других. (Еремей Айпин «Ханты, или звезда утренней зари»)</w:t>
            </w:r>
          </w:p>
        </w:tc>
      </w:tr>
    </w:tbl>
    <w:p w:rsidR="00714DC0" w:rsidRPr="00772899" w:rsidRDefault="00714DC0" w:rsidP="00B23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14DC0" w:rsidRPr="00772899" w:rsidSect="00772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9F" w:rsidRDefault="00AE609F" w:rsidP="00772899">
      <w:pPr>
        <w:spacing w:after="0" w:line="240" w:lineRule="auto"/>
      </w:pPr>
      <w:r>
        <w:separator/>
      </w:r>
    </w:p>
  </w:endnote>
  <w:endnote w:type="continuationSeparator" w:id="0">
    <w:p w:rsidR="00AE609F" w:rsidRDefault="00AE609F" w:rsidP="0077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9F" w:rsidRDefault="00AE609F" w:rsidP="00772899">
      <w:pPr>
        <w:spacing w:after="0" w:line="240" w:lineRule="auto"/>
      </w:pPr>
      <w:r>
        <w:separator/>
      </w:r>
    </w:p>
  </w:footnote>
  <w:footnote w:type="continuationSeparator" w:id="0">
    <w:p w:rsidR="00AE609F" w:rsidRDefault="00AE609F" w:rsidP="00772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6ED"/>
    <w:multiLevelType w:val="hybridMultilevel"/>
    <w:tmpl w:val="2C74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45D0"/>
    <w:multiLevelType w:val="hybridMultilevel"/>
    <w:tmpl w:val="087C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9B"/>
    <w:rsid w:val="000B22AB"/>
    <w:rsid w:val="000C2CF0"/>
    <w:rsid w:val="00150E95"/>
    <w:rsid w:val="0015765E"/>
    <w:rsid w:val="001A6BDB"/>
    <w:rsid w:val="001B0EBC"/>
    <w:rsid w:val="00344BD9"/>
    <w:rsid w:val="003B7B47"/>
    <w:rsid w:val="00405D77"/>
    <w:rsid w:val="004066D1"/>
    <w:rsid w:val="004274A3"/>
    <w:rsid w:val="004919E6"/>
    <w:rsid w:val="004A6989"/>
    <w:rsid w:val="00504ECA"/>
    <w:rsid w:val="00554581"/>
    <w:rsid w:val="005B5303"/>
    <w:rsid w:val="005C209B"/>
    <w:rsid w:val="00671F6F"/>
    <w:rsid w:val="006878EC"/>
    <w:rsid w:val="006B7208"/>
    <w:rsid w:val="006C4BF4"/>
    <w:rsid w:val="00706302"/>
    <w:rsid w:val="00714DC0"/>
    <w:rsid w:val="0073636E"/>
    <w:rsid w:val="00772899"/>
    <w:rsid w:val="0080206E"/>
    <w:rsid w:val="008B4306"/>
    <w:rsid w:val="008F1089"/>
    <w:rsid w:val="00A51638"/>
    <w:rsid w:val="00A72B5C"/>
    <w:rsid w:val="00AE1155"/>
    <w:rsid w:val="00AE609F"/>
    <w:rsid w:val="00B032DF"/>
    <w:rsid w:val="00B23AC0"/>
    <w:rsid w:val="00B4636F"/>
    <w:rsid w:val="00C45BE0"/>
    <w:rsid w:val="00C605CB"/>
    <w:rsid w:val="00C7222D"/>
    <w:rsid w:val="00DD4888"/>
    <w:rsid w:val="00E0495D"/>
    <w:rsid w:val="00E51094"/>
    <w:rsid w:val="00EE7304"/>
    <w:rsid w:val="00F22E98"/>
    <w:rsid w:val="00F63C63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9E6F3-62E1-4F1D-B33C-E061929D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AB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2A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B2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22AB"/>
    <w:rPr>
      <w:b/>
      <w:bCs/>
    </w:rPr>
  </w:style>
  <w:style w:type="character" w:styleId="a6">
    <w:name w:val="Emphasis"/>
    <w:basedOn w:val="a0"/>
    <w:uiPriority w:val="20"/>
    <w:qFormat/>
    <w:rsid w:val="000B22AB"/>
    <w:rPr>
      <w:i/>
      <w:iCs/>
    </w:rPr>
  </w:style>
  <w:style w:type="paragraph" w:styleId="a7">
    <w:name w:val="List Paragraph"/>
    <w:basedOn w:val="a"/>
    <w:uiPriority w:val="34"/>
    <w:qFormat/>
    <w:rsid w:val="006B720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89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7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899"/>
    <w:rPr>
      <w:rFonts w:eastAsiaTheme="minorEastAsia"/>
      <w:lang w:eastAsia="ru-RU"/>
    </w:rPr>
  </w:style>
  <w:style w:type="table" w:styleId="ac">
    <w:name w:val="Table Grid"/>
    <w:basedOn w:val="a1"/>
    <w:uiPriority w:val="39"/>
    <w:rsid w:val="0080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2021-07-06T10:56:00Z</dcterms:created>
  <dcterms:modified xsi:type="dcterms:W3CDTF">2021-07-22T11:47:00Z</dcterms:modified>
</cp:coreProperties>
</file>